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8AA" w:rsidRDefault="00F468AA" w:rsidP="0069194B">
      <w:pPr>
        <w:spacing w:line="480" w:lineRule="auto"/>
        <w:jc w:val="center"/>
        <w:rPr>
          <w:rFonts w:ascii="Times New Roman" w:hAnsi="Times New Roman" w:cs="Times New Roman"/>
          <w:sz w:val="24"/>
          <w:szCs w:val="24"/>
        </w:rPr>
      </w:pPr>
    </w:p>
    <w:p w:rsidR="00F468AA" w:rsidRDefault="00F468AA" w:rsidP="0069194B">
      <w:pPr>
        <w:spacing w:line="480" w:lineRule="auto"/>
        <w:jc w:val="center"/>
        <w:rPr>
          <w:rFonts w:ascii="Times New Roman" w:hAnsi="Times New Roman" w:cs="Times New Roman"/>
          <w:sz w:val="24"/>
          <w:szCs w:val="24"/>
        </w:rPr>
      </w:pPr>
    </w:p>
    <w:p w:rsidR="00F468AA" w:rsidRDefault="00F468AA" w:rsidP="0069194B">
      <w:pPr>
        <w:spacing w:line="480" w:lineRule="auto"/>
        <w:jc w:val="center"/>
        <w:rPr>
          <w:rFonts w:ascii="Times New Roman" w:hAnsi="Times New Roman" w:cs="Times New Roman"/>
          <w:sz w:val="24"/>
          <w:szCs w:val="24"/>
        </w:rPr>
      </w:pPr>
    </w:p>
    <w:p w:rsidR="00F468AA" w:rsidRDefault="00F468AA" w:rsidP="0069194B">
      <w:pPr>
        <w:spacing w:line="480" w:lineRule="auto"/>
        <w:jc w:val="center"/>
        <w:rPr>
          <w:rFonts w:ascii="Times New Roman" w:hAnsi="Times New Roman" w:cs="Times New Roman"/>
          <w:sz w:val="24"/>
          <w:szCs w:val="24"/>
        </w:rPr>
      </w:pPr>
    </w:p>
    <w:p w:rsidR="00F468AA" w:rsidRDefault="00F468AA" w:rsidP="0069194B">
      <w:pPr>
        <w:spacing w:line="480" w:lineRule="auto"/>
        <w:jc w:val="center"/>
        <w:rPr>
          <w:rFonts w:ascii="Times New Roman" w:hAnsi="Times New Roman" w:cs="Times New Roman"/>
          <w:sz w:val="24"/>
          <w:szCs w:val="24"/>
        </w:rPr>
      </w:pPr>
    </w:p>
    <w:p w:rsidR="00AB15F6" w:rsidRPr="0069194B" w:rsidRDefault="0022594D" w:rsidP="0069194B">
      <w:pPr>
        <w:spacing w:line="480" w:lineRule="auto"/>
        <w:jc w:val="center"/>
        <w:rPr>
          <w:rFonts w:ascii="Times New Roman" w:hAnsi="Times New Roman" w:cs="Times New Roman"/>
          <w:sz w:val="24"/>
          <w:szCs w:val="24"/>
        </w:rPr>
      </w:pPr>
      <w:r w:rsidRPr="0069194B">
        <w:rPr>
          <w:rFonts w:ascii="Times New Roman" w:hAnsi="Times New Roman" w:cs="Times New Roman"/>
          <w:sz w:val="24"/>
          <w:szCs w:val="24"/>
        </w:rPr>
        <w:t>Human rights; Saudi Arabian Women</w:t>
      </w:r>
    </w:p>
    <w:p w:rsidR="0022594D" w:rsidRPr="0069194B" w:rsidRDefault="0022594D" w:rsidP="0069194B">
      <w:pPr>
        <w:spacing w:line="480" w:lineRule="auto"/>
        <w:jc w:val="center"/>
        <w:rPr>
          <w:rFonts w:ascii="Times New Roman" w:hAnsi="Times New Roman" w:cs="Times New Roman"/>
          <w:sz w:val="24"/>
          <w:szCs w:val="24"/>
        </w:rPr>
      </w:pPr>
      <w:r w:rsidRPr="0069194B">
        <w:rPr>
          <w:rFonts w:ascii="Times New Roman" w:hAnsi="Times New Roman" w:cs="Times New Roman"/>
          <w:sz w:val="24"/>
          <w:szCs w:val="24"/>
        </w:rPr>
        <w:t>Name</w:t>
      </w:r>
    </w:p>
    <w:p w:rsidR="0022594D" w:rsidRPr="0069194B" w:rsidRDefault="0069194B" w:rsidP="0069194B">
      <w:pPr>
        <w:spacing w:line="480" w:lineRule="auto"/>
        <w:jc w:val="center"/>
        <w:rPr>
          <w:rFonts w:ascii="Times New Roman" w:hAnsi="Times New Roman" w:cs="Times New Roman"/>
          <w:sz w:val="24"/>
          <w:szCs w:val="24"/>
        </w:rPr>
      </w:pPr>
      <w:r w:rsidRPr="0069194B">
        <w:rPr>
          <w:rFonts w:ascii="Times New Roman" w:hAnsi="Times New Roman" w:cs="Times New Roman"/>
          <w:sz w:val="24"/>
          <w:szCs w:val="24"/>
        </w:rPr>
        <w:t>Instructor`s Name</w:t>
      </w:r>
    </w:p>
    <w:p w:rsidR="0069194B" w:rsidRPr="0069194B" w:rsidRDefault="0069194B" w:rsidP="0069194B">
      <w:pPr>
        <w:spacing w:line="480" w:lineRule="auto"/>
        <w:jc w:val="center"/>
        <w:rPr>
          <w:rFonts w:ascii="Times New Roman" w:hAnsi="Times New Roman" w:cs="Times New Roman"/>
          <w:sz w:val="24"/>
          <w:szCs w:val="24"/>
        </w:rPr>
      </w:pPr>
      <w:r w:rsidRPr="0069194B">
        <w:rPr>
          <w:rFonts w:ascii="Times New Roman" w:hAnsi="Times New Roman" w:cs="Times New Roman"/>
          <w:sz w:val="24"/>
          <w:szCs w:val="24"/>
        </w:rPr>
        <w:t>Name of College</w:t>
      </w:r>
    </w:p>
    <w:p w:rsidR="0069194B" w:rsidRDefault="0069194B" w:rsidP="0069194B">
      <w:pPr>
        <w:spacing w:line="480" w:lineRule="auto"/>
        <w:jc w:val="center"/>
        <w:rPr>
          <w:rFonts w:ascii="Times New Roman" w:hAnsi="Times New Roman" w:cs="Times New Roman"/>
          <w:sz w:val="24"/>
          <w:szCs w:val="24"/>
        </w:rPr>
      </w:pPr>
      <w:r w:rsidRPr="0069194B">
        <w:rPr>
          <w:rFonts w:ascii="Times New Roman" w:hAnsi="Times New Roman" w:cs="Times New Roman"/>
          <w:sz w:val="24"/>
          <w:szCs w:val="24"/>
        </w:rPr>
        <w:t>Date</w:t>
      </w:r>
    </w:p>
    <w:p w:rsidR="0069194B" w:rsidRDefault="0069194B" w:rsidP="0069194B">
      <w:pPr>
        <w:spacing w:line="480" w:lineRule="auto"/>
        <w:jc w:val="center"/>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Default="0069194B" w:rsidP="00F468AA">
      <w:pPr>
        <w:spacing w:line="480" w:lineRule="auto"/>
        <w:rPr>
          <w:rFonts w:ascii="Times New Roman" w:hAnsi="Times New Roman" w:cs="Times New Roman"/>
          <w:sz w:val="24"/>
          <w:szCs w:val="24"/>
        </w:rPr>
      </w:pPr>
    </w:p>
    <w:p w:rsidR="00CE1547" w:rsidRPr="00F468AA" w:rsidRDefault="0069194B" w:rsidP="00CE1547">
      <w:pPr>
        <w:spacing w:line="480" w:lineRule="auto"/>
        <w:jc w:val="center"/>
        <w:rPr>
          <w:rFonts w:ascii="Times New Roman" w:hAnsi="Times New Roman" w:cs="Times New Roman"/>
          <w:b/>
          <w:sz w:val="24"/>
          <w:szCs w:val="24"/>
        </w:rPr>
      </w:pPr>
      <w:r w:rsidRPr="00F468AA">
        <w:rPr>
          <w:rFonts w:ascii="Times New Roman" w:hAnsi="Times New Roman" w:cs="Times New Roman"/>
          <w:b/>
          <w:sz w:val="24"/>
          <w:szCs w:val="24"/>
        </w:rPr>
        <w:lastRenderedPageBreak/>
        <w:t>Hu</w:t>
      </w:r>
      <w:r w:rsidR="00CE1547" w:rsidRPr="00F468AA">
        <w:rPr>
          <w:rFonts w:ascii="Times New Roman" w:hAnsi="Times New Roman" w:cs="Times New Roman"/>
          <w:b/>
          <w:sz w:val="24"/>
          <w:szCs w:val="24"/>
        </w:rPr>
        <w:t>man Rights; Saudi Arabian Women</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Human rights, in a simple definition, are demands by individuals against the state. There has been opposing and divergent views however on what constitutes human rights. The particular notable example is the Bangkok declaration of 1993 that pits China at its core alludes that there are freedom and right of repress and that human rights definiti</w:t>
      </w:r>
      <w:r w:rsidR="00717144">
        <w:rPr>
          <w:rFonts w:ascii="Times New Roman" w:hAnsi="Times New Roman" w:cs="Times New Roman"/>
          <w:sz w:val="24"/>
          <w:szCs w:val="24"/>
        </w:rPr>
        <w:t>on is purely a Western concept (</w:t>
      </w:r>
      <w:r w:rsidR="00717144">
        <w:rPr>
          <w:rFonts w:ascii="Arial" w:hAnsi="Arial" w:cs="Arial"/>
          <w:color w:val="222222"/>
          <w:sz w:val="20"/>
          <w:szCs w:val="20"/>
          <w:shd w:val="clear" w:color="auto" w:fill="FFFFFF"/>
        </w:rPr>
        <w:t>Donnelly&amp; Whelan, 2017). </w:t>
      </w:r>
      <w:r w:rsidRPr="00CE1547">
        <w:rPr>
          <w:rFonts w:ascii="Times New Roman" w:hAnsi="Times New Roman" w:cs="Times New Roman"/>
          <w:sz w:val="24"/>
          <w:szCs w:val="24"/>
        </w:rPr>
        <w:t>However, one central and common right that they tend to believe in is the right to development. Human rights have been quite a global concern following and leading to the UNs enactment of the Universal Declaration of Human Rights in 1948 in France by a country vote of 48. The article consists of thirty articles spelling out different definitions of what constitutes different human rights</w:t>
      </w:r>
      <w:r>
        <w:rPr>
          <w:rFonts w:ascii="Times New Roman" w:hAnsi="Times New Roman" w:cs="Times New Roman"/>
          <w:sz w:val="24"/>
          <w:szCs w:val="24"/>
        </w:rPr>
        <w:t xml:space="preserve"> (</w:t>
      </w:r>
      <w:r>
        <w:rPr>
          <w:rFonts w:ascii="Arial" w:hAnsi="Arial" w:cs="Arial"/>
          <w:color w:val="222222"/>
          <w:sz w:val="20"/>
          <w:szCs w:val="20"/>
          <w:shd w:val="clear" w:color="auto" w:fill="FFFFFF"/>
        </w:rPr>
        <w:t>Conte</w:t>
      </w:r>
      <w:r w:rsidR="00F468AA">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&amp; Burchill, 2016). </w:t>
      </w:r>
      <w:r w:rsidRPr="00CE1547">
        <w:rPr>
          <w:rFonts w:ascii="Times New Roman" w:hAnsi="Times New Roman" w:cs="Times New Roman"/>
          <w:sz w:val="24"/>
          <w:szCs w:val="24"/>
        </w:rPr>
        <w:t>The declaration was as a result of the sessions by the Commission of Human Rights as set up by the UN Economic and Social Council that was chaired by Eleanor Roosevelt.</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As a direct consequence of the invoking of the declaration by countries for more than 50 years, it has become a central and focal point of reference in as far as human rights are concerned. Saudi Arabia scores quite dismally in comparison to other countries on human rights. The situation is made worse when it comes to women. Human rights are an essential and integral concept of special consideration because tha</w:t>
      </w:r>
      <w:r w:rsidR="00770DFE">
        <w:rPr>
          <w:rFonts w:ascii="Times New Roman" w:hAnsi="Times New Roman" w:cs="Times New Roman"/>
          <w:sz w:val="24"/>
          <w:szCs w:val="24"/>
        </w:rPr>
        <w:t>t is what constitutes humanity (</w:t>
      </w:r>
      <w:r w:rsidR="00770DFE">
        <w:rPr>
          <w:rFonts w:ascii="Arial" w:hAnsi="Arial" w:cs="Arial"/>
          <w:color w:val="222222"/>
          <w:sz w:val="20"/>
          <w:szCs w:val="20"/>
          <w:shd w:val="clear" w:color="auto" w:fill="FFFFFF"/>
        </w:rPr>
        <w:t>Donnelly, &amp; Whelan, 2017). </w:t>
      </w:r>
      <w:r w:rsidRPr="00CE1547">
        <w:rPr>
          <w:rFonts w:ascii="Times New Roman" w:hAnsi="Times New Roman" w:cs="Times New Roman"/>
          <w:sz w:val="24"/>
          <w:szCs w:val="24"/>
        </w:rPr>
        <w:t>The world, in all pillars of functionality that include politics and economics, spins by and around people. However, Saudi Arabia as a choice is of critical interest as it aims to bring to the fore the oppression and violation of rights to women when such is viewed from the lenses of the UN human rights declaration. In bringing to light and public domain the concept of human rights; Saudi Arabia Women`s rights chapter, I intend to observe the following plan for acceptance and recognition.</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lastRenderedPageBreak/>
        <w:t>Women`s right in Saudi Arabia</w:t>
      </w:r>
    </w:p>
    <w:p w:rsidR="00CE1547" w:rsidRDefault="00CE1547" w:rsidP="00CE1547">
      <w:pPr>
        <w:spacing w:line="480" w:lineRule="auto"/>
        <w:jc w:val="both"/>
        <w:rPr>
          <w:rFonts w:ascii="Times New Roman" w:hAnsi="Times New Roman" w:cs="Times New Roman"/>
          <w:color w:val="222222"/>
          <w:sz w:val="24"/>
          <w:szCs w:val="24"/>
          <w:shd w:val="clear" w:color="auto" w:fill="FFFFFF"/>
        </w:rPr>
      </w:pPr>
      <w:r w:rsidRPr="00CE1547">
        <w:rPr>
          <w:rFonts w:ascii="Times New Roman" w:hAnsi="Times New Roman" w:cs="Times New Roman"/>
          <w:sz w:val="24"/>
          <w:szCs w:val="24"/>
        </w:rPr>
        <w:t>Saudi Arabia ranks 141 among 144 countries in gender parity. Women are not allowed to work. Supporting this is the UN Commission on the status of women released in 2015 documenting that only 15% of women constituted the natives` workforce. Until 2015, women were not allowed the right, of suffrage of whatever form. Saudi Arabians do not, however, in noticeable ways, seem to support the relaxation of gender roles terming the move as an erosion of pure Islam culture owing to its `proximity to the pure origin of Islam`. Saudi women are required and mandated by law to have a male guardian. It also forbids them from traveling alone or conducting business without</w:t>
      </w:r>
      <w:r w:rsidR="00C3447B">
        <w:rPr>
          <w:rFonts w:ascii="Times New Roman" w:hAnsi="Times New Roman" w:cs="Times New Roman"/>
          <w:sz w:val="24"/>
          <w:szCs w:val="24"/>
        </w:rPr>
        <w:t xml:space="preserve"> the consent of a male guardian</w:t>
      </w:r>
      <w:r w:rsidR="00E764E6">
        <w:rPr>
          <w:rFonts w:ascii="Arial" w:hAnsi="Arial" w:cs="Arial"/>
          <w:color w:val="222222"/>
          <w:sz w:val="20"/>
          <w:szCs w:val="20"/>
          <w:shd w:val="clear" w:color="auto" w:fill="FFFFFF"/>
        </w:rPr>
        <w:t xml:space="preserve"> </w:t>
      </w:r>
      <w:r w:rsidR="00B81C63">
        <w:rPr>
          <w:rFonts w:ascii="Arial" w:hAnsi="Arial" w:cs="Arial"/>
          <w:color w:val="222222"/>
          <w:sz w:val="20"/>
          <w:szCs w:val="20"/>
          <w:shd w:val="clear" w:color="auto" w:fill="FFFFFF"/>
        </w:rPr>
        <w:t xml:space="preserve">(Al Alhareth, </w:t>
      </w:r>
      <w:r w:rsidR="00C3447B">
        <w:rPr>
          <w:rFonts w:ascii="Arial" w:hAnsi="Arial" w:cs="Arial"/>
          <w:color w:val="222222"/>
          <w:sz w:val="20"/>
          <w:szCs w:val="20"/>
          <w:shd w:val="clear" w:color="auto" w:fill="FFFFFF"/>
        </w:rPr>
        <w:t>Alhareth&amp; Al Dighrir, 2015).</w:t>
      </w:r>
      <w:r w:rsidR="00B81C63">
        <w:rPr>
          <w:rFonts w:ascii="Arial" w:hAnsi="Arial" w:cs="Arial"/>
          <w:color w:val="222222"/>
          <w:sz w:val="20"/>
          <w:szCs w:val="20"/>
          <w:shd w:val="clear" w:color="auto" w:fill="FFFFFF"/>
        </w:rPr>
        <w:t xml:space="preserve"> </w:t>
      </w:r>
      <w:r w:rsidR="00E764E6">
        <w:rPr>
          <w:rFonts w:ascii="Times New Roman" w:hAnsi="Times New Roman" w:cs="Times New Roman"/>
          <w:color w:val="222222"/>
          <w:sz w:val="24"/>
          <w:szCs w:val="24"/>
          <w:shd w:val="clear" w:color="auto" w:fill="FFFFFF"/>
        </w:rPr>
        <w:t>Sex segregation and lack of capacity as</w:t>
      </w:r>
      <w:r w:rsidR="00853DD0">
        <w:rPr>
          <w:rFonts w:ascii="Times New Roman" w:hAnsi="Times New Roman" w:cs="Times New Roman"/>
          <w:color w:val="222222"/>
          <w:sz w:val="24"/>
          <w:szCs w:val="24"/>
          <w:shd w:val="clear" w:color="auto" w:fill="FFFFFF"/>
        </w:rPr>
        <w:t xml:space="preserve"> </w:t>
      </w:r>
      <w:r w:rsidR="00E764E6">
        <w:rPr>
          <w:rFonts w:ascii="Times New Roman" w:hAnsi="Times New Roman" w:cs="Times New Roman"/>
          <w:color w:val="222222"/>
          <w:sz w:val="24"/>
          <w:szCs w:val="24"/>
          <w:shd w:val="clear" w:color="auto" w:fill="FFFFFF"/>
        </w:rPr>
        <w:t xml:space="preserve">justified and fronted by </w:t>
      </w:r>
      <w:r w:rsidR="00853DD0">
        <w:rPr>
          <w:rFonts w:ascii="Times New Roman" w:hAnsi="Times New Roman" w:cs="Times New Roman"/>
          <w:color w:val="222222"/>
          <w:sz w:val="24"/>
          <w:szCs w:val="24"/>
          <w:shd w:val="clear" w:color="auto" w:fill="FFFFFF"/>
        </w:rPr>
        <w:t>Sharia law and mahram are the two notions that guide the treatment of women, supported by the tenet of culture as opposed to religion.</w:t>
      </w:r>
    </w:p>
    <w:p w:rsidR="00987B5F" w:rsidRPr="00F468AA" w:rsidRDefault="00987B5F" w:rsidP="00CE1547">
      <w:pPr>
        <w:spacing w:line="480" w:lineRule="auto"/>
        <w:jc w:val="both"/>
        <w:rPr>
          <w:rFonts w:ascii="Times New Roman" w:hAnsi="Times New Roman" w:cs="Times New Roman"/>
          <w:b/>
          <w:sz w:val="24"/>
          <w:szCs w:val="24"/>
        </w:rPr>
      </w:pPr>
      <w:r w:rsidRPr="00F468AA">
        <w:rPr>
          <w:rFonts w:ascii="Times New Roman" w:hAnsi="Times New Roman" w:cs="Times New Roman"/>
          <w:b/>
          <w:color w:val="222222"/>
          <w:sz w:val="24"/>
          <w:szCs w:val="24"/>
          <w:shd w:val="clear" w:color="auto" w:fill="FFFFFF"/>
        </w:rPr>
        <w:t>Part 2: Plan</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Objectives</w:t>
      </w:r>
      <w:r w:rsidR="00AB4A8F" w:rsidRPr="00F468AA">
        <w:rPr>
          <w:rFonts w:ascii="Times New Roman" w:hAnsi="Times New Roman" w:cs="Times New Roman"/>
          <w:b/>
          <w:sz w:val="24"/>
          <w:szCs w:val="24"/>
        </w:rPr>
        <w:t xml:space="preserve"> to be achieved in the project</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Human rights as illustrated</w:t>
      </w:r>
      <w:r>
        <w:rPr>
          <w:rFonts w:ascii="Times New Roman" w:hAnsi="Times New Roman" w:cs="Times New Roman"/>
          <w:sz w:val="24"/>
          <w:szCs w:val="24"/>
        </w:rPr>
        <w:t>,</w:t>
      </w:r>
      <w:r w:rsidRPr="00CE1547">
        <w:rPr>
          <w:rFonts w:ascii="Times New Roman" w:hAnsi="Times New Roman" w:cs="Times New Roman"/>
          <w:sz w:val="24"/>
          <w:szCs w:val="24"/>
        </w:rPr>
        <w:t xml:space="preserve"> form an in</w:t>
      </w:r>
      <w:r>
        <w:rPr>
          <w:rFonts w:ascii="Times New Roman" w:hAnsi="Times New Roman" w:cs="Times New Roman"/>
          <w:sz w:val="24"/>
          <w:szCs w:val="24"/>
        </w:rPr>
        <w:t xml:space="preserve">tegral concept that everyone needs </w:t>
      </w:r>
      <w:r w:rsidRPr="00CE1547">
        <w:rPr>
          <w:rFonts w:ascii="Times New Roman" w:hAnsi="Times New Roman" w:cs="Times New Roman"/>
          <w:sz w:val="24"/>
          <w:szCs w:val="24"/>
        </w:rPr>
        <w:t>to understand.  As such, the project would aim at addressing the following issues;</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1.    Spelling out the UN human rights declaration as arrived at in 1948. It is irrefutable that all the definitions and subsequent implementations of human rights in various, in fact, most, countries stem from such declarations. As much as there may be variations in the enactment from state to state, they all pay homage to these declarations.</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lastRenderedPageBreak/>
        <w:t>2.    Making people understand their rights. It is undeniable as the fact that one can only pursue justice if they, in fact, comprehend the law. Similarly, one would only demand their rights, report and fight violations thereof if they have a significant grasp of what constitutes their rights. The project would, therefore, offer a critical and exclusive platform on which people can understand what their rights are.</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3.    Understanding variations.  Just like there are ranking in an economic ranking index from one country to another, human rights to form the basis of ranking. One such importance of understanding the variation in observation and enforcement of human rights is to, among other functions, enable choice of international learning, work and similar visitations that would subsequently determine the conduct of the person in question. An example would be that what one does and expects to be a right in the western world would be of no value to the authorities and population in Saudi Arabia.</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Materials and instructional technique</w:t>
      </w:r>
      <w:r w:rsidR="00AB4A8F" w:rsidRPr="00F468AA">
        <w:rPr>
          <w:rFonts w:ascii="Times New Roman" w:hAnsi="Times New Roman" w:cs="Times New Roman"/>
          <w:b/>
          <w:sz w:val="24"/>
          <w:szCs w:val="24"/>
        </w:rPr>
        <w:t xml:space="preserve"> to be used</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 xml:space="preserve">In achieving the above objectives, there would be the need of use of some materials to smoothen the process. One such material would be the library. The library would be the center of research where all relevant information would be sought to provide referencing and support of the analysis. Secondly, books would be incorporated as well to that effect. Visual aid is or profound importance in driving the message more effectively and as such, projectors and laptops would be indispensable in this respect where different presentation modes, particularly power point, would be employed. The use of these materials essentially means different instructional techniques would be applied. Classroom presentation is one forum that is as effective as one can ever expect it to be. In such a discourse mode, there is room for interactive discussions where making </w:t>
      </w:r>
      <w:r w:rsidRPr="00CE1547">
        <w:rPr>
          <w:rFonts w:ascii="Times New Roman" w:hAnsi="Times New Roman" w:cs="Times New Roman"/>
          <w:sz w:val="24"/>
          <w:szCs w:val="24"/>
        </w:rPr>
        <w:lastRenderedPageBreak/>
        <w:t xml:space="preserve">clarifications would be possible. The participatory platform provided by this forum would additionally allow for the annex of vital information that may be within the class domain but may have been left out. The conventional use of handouts would provide a unique supplement to this technique to enhance accessibility and reach. For efficient delivery, these techniques would be used sequentially where handouts and similar materials on the subject would be issued to the students and the teaching staff. In this manner, there is an allowance for familiarization with content. </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Standards</w:t>
      </w:r>
      <w:r w:rsidR="00C96756" w:rsidRPr="00F468AA">
        <w:rPr>
          <w:rFonts w:ascii="Times New Roman" w:hAnsi="Times New Roman" w:cs="Times New Roman"/>
          <w:b/>
          <w:sz w:val="24"/>
          <w:szCs w:val="24"/>
        </w:rPr>
        <w:t xml:space="preserve"> that the project would observe</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 xml:space="preserve">The project would observe some guidelines and adherence in its framework. The rank and analysis would be tied, somehow directly, to the country`s economic strength. To understand this, consider one such right as the right to good food and scientific development and association in a country like Syria. Even though the demands of the citizenry would be the same as those of the Americans, it would be of profound importance to draw some difference in the way of enforcement owing to the difference in their economic ability. Another consideration would be the national reaction to such findings because it may bring the revelations in a light that may be perceived as diminishing, even when that may not necessarily </w:t>
      </w:r>
      <w:r w:rsidR="00F468AA" w:rsidRPr="00CE1547">
        <w:rPr>
          <w:rFonts w:ascii="Times New Roman" w:hAnsi="Times New Roman" w:cs="Times New Roman"/>
          <w:sz w:val="24"/>
          <w:szCs w:val="24"/>
        </w:rPr>
        <w:t>is</w:t>
      </w:r>
      <w:r w:rsidRPr="00CE1547">
        <w:rPr>
          <w:rFonts w:ascii="Times New Roman" w:hAnsi="Times New Roman" w:cs="Times New Roman"/>
          <w:sz w:val="24"/>
          <w:szCs w:val="24"/>
        </w:rPr>
        <w:t xml:space="preserve"> true. </w:t>
      </w:r>
    </w:p>
    <w:p w:rsidR="00CE1547" w:rsidRP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 xml:space="preserve">Success would be measured regarding attendance at the presentation in class. It should be remembered that the essence is to achieve as much reach as it might take to drive the message home. Therefore, holding everything else constant, the larger the attendance, the more successful the whole process would be. Additionally, the manner in which the audience would be participating would provide a valuable gauge for measurement of success. In this case, if the participants ask few and relevant questions, it would primarily mean there is a significant level of </w:t>
      </w:r>
      <w:r w:rsidRPr="00CE1547">
        <w:rPr>
          <w:rFonts w:ascii="Times New Roman" w:hAnsi="Times New Roman" w:cs="Times New Roman"/>
          <w:sz w:val="24"/>
          <w:szCs w:val="24"/>
        </w:rPr>
        <w:lastRenderedPageBreak/>
        <w:t>unders</w:t>
      </w:r>
      <w:bookmarkStart w:id="0" w:name="_GoBack"/>
      <w:bookmarkEnd w:id="0"/>
      <w:r w:rsidRPr="00CE1547">
        <w:rPr>
          <w:rFonts w:ascii="Times New Roman" w:hAnsi="Times New Roman" w:cs="Times New Roman"/>
          <w:sz w:val="24"/>
          <w:szCs w:val="24"/>
        </w:rPr>
        <w:t>tanding. The opposite is true if they would blast with questions that seem to contradict in more ways than not the truthfulness of the presentation.</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Students and teachers part</w:t>
      </w:r>
      <w:r w:rsidR="00C96756" w:rsidRPr="00F468AA">
        <w:rPr>
          <w:rFonts w:ascii="Times New Roman" w:hAnsi="Times New Roman" w:cs="Times New Roman"/>
          <w:b/>
          <w:sz w:val="24"/>
          <w:szCs w:val="24"/>
        </w:rPr>
        <w:t xml:space="preserve"> in the project</w:t>
      </w:r>
    </w:p>
    <w:p w:rsidR="00CE1547"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The entire academic fraternity needs to understand that this plan goes a long way in securing the future in far as human rights are concerned in as much as it intends to bring to light the plight of people living in destitute in this respect. The emphasis would be to send a message that the citizenry has increased understanding of their rights and so any attempts by the authorities to twist operations as to cause violations would not sail through. In achieving this, everyone should consider it a personal responsibility to reach out to others during their interactions by use of forums and platforms that they may deem fit to propagate the message.</w:t>
      </w:r>
    </w:p>
    <w:p w:rsidR="00157ED6" w:rsidRPr="00F468AA" w:rsidRDefault="00157ED6"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Time and Place</w:t>
      </w:r>
      <w:r w:rsidR="00C96756" w:rsidRPr="00F468AA">
        <w:rPr>
          <w:rFonts w:ascii="Times New Roman" w:hAnsi="Times New Roman" w:cs="Times New Roman"/>
          <w:b/>
          <w:sz w:val="24"/>
          <w:szCs w:val="24"/>
        </w:rPr>
        <w:t xml:space="preserve"> of conduct </w:t>
      </w:r>
    </w:p>
    <w:p w:rsidR="00157ED6" w:rsidRPr="00CE1547" w:rsidRDefault="009A11C0" w:rsidP="00CE154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essence of the project is </w:t>
      </w:r>
      <w:r w:rsidR="00EF3132">
        <w:rPr>
          <w:rFonts w:ascii="Times New Roman" w:hAnsi="Times New Roman" w:cs="Times New Roman"/>
          <w:sz w:val="24"/>
          <w:szCs w:val="24"/>
        </w:rPr>
        <w:t xml:space="preserve">to get across as many as it possibly can be. As such, </w:t>
      </w:r>
      <w:r w:rsidR="002A2160">
        <w:rPr>
          <w:rFonts w:ascii="Times New Roman" w:hAnsi="Times New Roman" w:cs="Times New Roman"/>
          <w:sz w:val="24"/>
          <w:szCs w:val="24"/>
        </w:rPr>
        <w:t>there is need to settle on time that is convenient</w:t>
      </w:r>
      <w:r w:rsidR="00BC6A41">
        <w:rPr>
          <w:rFonts w:ascii="Times New Roman" w:hAnsi="Times New Roman" w:cs="Times New Roman"/>
          <w:sz w:val="24"/>
          <w:szCs w:val="24"/>
        </w:rPr>
        <w:t xml:space="preserve"> where most people are free. Therefore, Friday in the evening would be </w:t>
      </w:r>
      <w:r w:rsidR="00C02BDE">
        <w:rPr>
          <w:rFonts w:ascii="Times New Roman" w:hAnsi="Times New Roman" w:cs="Times New Roman"/>
          <w:sz w:val="24"/>
          <w:szCs w:val="24"/>
        </w:rPr>
        <w:t xml:space="preserve">a </w:t>
      </w:r>
      <w:r w:rsidR="00BC6A41">
        <w:rPr>
          <w:rFonts w:ascii="Times New Roman" w:hAnsi="Times New Roman" w:cs="Times New Roman"/>
          <w:sz w:val="24"/>
          <w:szCs w:val="24"/>
        </w:rPr>
        <w:t>suitable preference</w:t>
      </w:r>
      <w:r w:rsidR="00C02BDE">
        <w:rPr>
          <w:rFonts w:ascii="Times New Roman" w:hAnsi="Times New Roman" w:cs="Times New Roman"/>
          <w:sz w:val="24"/>
          <w:szCs w:val="24"/>
        </w:rPr>
        <w:t xml:space="preserve">, especially now that most students and staff would </w:t>
      </w:r>
      <w:r w:rsidR="00F314C5">
        <w:rPr>
          <w:rFonts w:ascii="Times New Roman" w:hAnsi="Times New Roman" w:cs="Times New Roman"/>
          <w:sz w:val="24"/>
          <w:szCs w:val="24"/>
        </w:rPr>
        <w:t xml:space="preserve">be from their religious fellowships. </w:t>
      </w:r>
      <w:r w:rsidR="00625BE2">
        <w:rPr>
          <w:rFonts w:ascii="Times New Roman" w:hAnsi="Times New Roman" w:cs="Times New Roman"/>
          <w:sz w:val="24"/>
          <w:szCs w:val="24"/>
        </w:rPr>
        <w:t xml:space="preserve"> In anticipation of </w:t>
      </w:r>
      <w:r w:rsidR="006651BE">
        <w:rPr>
          <w:rFonts w:ascii="Times New Roman" w:hAnsi="Times New Roman" w:cs="Times New Roman"/>
          <w:sz w:val="24"/>
          <w:szCs w:val="24"/>
        </w:rPr>
        <w:t xml:space="preserve">a reliably mammoth audience, owing to the University`s student and staff population of more than </w:t>
      </w:r>
      <w:r w:rsidR="00015C66">
        <w:rPr>
          <w:rFonts w:ascii="Times New Roman" w:hAnsi="Times New Roman" w:cs="Times New Roman"/>
          <w:sz w:val="24"/>
          <w:szCs w:val="24"/>
        </w:rPr>
        <w:t xml:space="preserve">60,000, </w:t>
      </w:r>
      <w:r w:rsidR="00313833">
        <w:rPr>
          <w:rFonts w:ascii="Times New Roman" w:hAnsi="Times New Roman" w:cs="Times New Roman"/>
          <w:sz w:val="24"/>
          <w:szCs w:val="24"/>
        </w:rPr>
        <w:t xml:space="preserve">it would be of paramount importance to choose a venue that can accommodate such an attendance. </w:t>
      </w:r>
      <w:r w:rsidR="00AB4A8F">
        <w:rPr>
          <w:rFonts w:ascii="Times New Roman" w:hAnsi="Times New Roman" w:cs="Times New Roman"/>
          <w:sz w:val="24"/>
          <w:szCs w:val="24"/>
        </w:rPr>
        <w:t xml:space="preserve"> The auditorium would be suitable, with a projection of between 4%-6% population attendance. </w:t>
      </w:r>
    </w:p>
    <w:p w:rsidR="00CE1547" w:rsidRPr="00F468AA" w:rsidRDefault="00CE1547" w:rsidP="00CE1547">
      <w:pPr>
        <w:spacing w:line="480" w:lineRule="auto"/>
        <w:jc w:val="both"/>
        <w:rPr>
          <w:rFonts w:ascii="Times New Roman" w:hAnsi="Times New Roman" w:cs="Times New Roman"/>
          <w:b/>
          <w:sz w:val="24"/>
          <w:szCs w:val="24"/>
        </w:rPr>
      </w:pPr>
      <w:r w:rsidRPr="00F468AA">
        <w:rPr>
          <w:rFonts w:ascii="Times New Roman" w:hAnsi="Times New Roman" w:cs="Times New Roman"/>
          <w:b/>
          <w:sz w:val="24"/>
          <w:szCs w:val="24"/>
        </w:rPr>
        <w:t>Risks and Benefits</w:t>
      </w:r>
    </w:p>
    <w:p w:rsidR="00157ED6" w:rsidRDefault="00CE1547" w:rsidP="00CE1547">
      <w:pPr>
        <w:spacing w:line="480" w:lineRule="auto"/>
        <w:jc w:val="both"/>
        <w:rPr>
          <w:rFonts w:ascii="Times New Roman" w:hAnsi="Times New Roman" w:cs="Times New Roman"/>
          <w:sz w:val="24"/>
          <w:szCs w:val="24"/>
        </w:rPr>
      </w:pPr>
      <w:r w:rsidRPr="00CE1547">
        <w:rPr>
          <w:rFonts w:ascii="Times New Roman" w:hAnsi="Times New Roman" w:cs="Times New Roman"/>
          <w:sz w:val="24"/>
          <w:szCs w:val="24"/>
        </w:rPr>
        <w:t>The risks as illustrated would be to brush in a wrong way with the authorities should they feel threatened and exposed. Additionally, the same may draw victimization and mockery from non-</w:t>
      </w:r>
      <w:r w:rsidRPr="00CE1547">
        <w:rPr>
          <w:rFonts w:ascii="Times New Roman" w:hAnsi="Times New Roman" w:cs="Times New Roman"/>
          <w:sz w:val="24"/>
          <w:szCs w:val="24"/>
        </w:rPr>
        <w:lastRenderedPageBreak/>
        <w:t>understanding students who would use this as capital to cap others who are from Saudi Arabia.  However, the benefits that would be derived by far outweigh any risks that may be present. There is no denial that lobbying begins like a mustard seed before sprouting into a significant baobab movement towards emancipation. The project would in no doubt be a springboard to this. Furthermore, it would be pivotal in reminding authorities that their subjects have what their roles are under the radar. The result is an enjoyment of life in this regard.</w:t>
      </w:r>
    </w:p>
    <w:p w:rsidR="00AB4A8F" w:rsidRDefault="00AB4A8F"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771A06" w:rsidRDefault="00771A06" w:rsidP="00CE1547">
      <w:pPr>
        <w:spacing w:line="480" w:lineRule="auto"/>
        <w:jc w:val="both"/>
        <w:rPr>
          <w:rFonts w:ascii="Times New Roman" w:hAnsi="Times New Roman" w:cs="Times New Roman"/>
          <w:sz w:val="24"/>
          <w:szCs w:val="24"/>
        </w:rPr>
      </w:pPr>
    </w:p>
    <w:p w:rsidR="00987B5F" w:rsidRPr="00CE1547" w:rsidRDefault="00987B5F" w:rsidP="00CE1547">
      <w:pPr>
        <w:spacing w:line="480" w:lineRule="auto"/>
        <w:jc w:val="both"/>
        <w:rPr>
          <w:rFonts w:ascii="Times New Roman" w:hAnsi="Times New Roman" w:cs="Times New Roman"/>
          <w:sz w:val="24"/>
          <w:szCs w:val="24"/>
        </w:rPr>
      </w:pPr>
    </w:p>
    <w:p w:rsidR="00CE1547" w:rsidRPr="00F468AA" w:rsidRDefault="00CE1547" w:rsidP="00CE1547">
      <w:pPr>
        <w:spacing w:line="480" w:lineRule="auto"/>
        <w:jc w:val="center"/>
        <w:rPr>
          <w:rFonts w:ascii="Times New Roman" w:hAnsi="Times New Roman" w:cs="Times New Roman"/>
          <w:b/>
          <w:sz w:val="24"/>
          <w:szCs w:val="24"/>
        </w:rPr>
      </w:pPr>
      <w:r w:rsidRPr="00F468AA">
        <w:rPr>
          <w:rFonts w:ascii="Times New Roman" w:hAnsi="Times New Roman" w:cs="Times New Roman"/>
          <w:b/>
          <w:sz w:val="24"/>
          <w:szCs w:val="24"/>
        </w:rPr>
        <w:lastRenderedPageBreak/>
        <w:t>References</w:t>
      </w:r>
    </w:p>
    <w:p w:rsidR="00771A06" w:rsidRDefault="00771A06" w:rsidP="00771A06">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Al Alhareth, Y., Al Alhareth, Y., &amp; Al Dighrir, I. (2015). Review of women and society in Saudi Arabia. </w:t>
      </w:r>
      <w:r>
        <w:rPr>
          <w:rFonts w:ascii="Arial" w:hAnsi="Arial" w:cs="Arial"/>
          <w:i/>
          <w:iCs/>
          <w:color w:val="222222"/>
          <w:sz w:val="20"/>
          <w:szCs w:val="20"/>
          <w:shd w:val="clear" w:color="auto" w:fill="FFFFFF"/>
        </w:rPr>
        <w:t>American Journal of Educational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w:t>
      </w:r>
      <w:r>
        <w:rPr>
          <w:rFonts w:ascii="Arial" w:hAnsi="Arial" w:cs="Arial"/>
          <w:color w:val="222222"/>
          <w:sz w:val="20"/>
          <w:szCs w:val="20"/>
          <w:shd w:val="clear" w:color="auto" w:fill="FFFFFF"/>
        </w:rPr>
        <w:t>(2), 121-125.</w:t>
      </w:r>
    </w:p>
    <w:p w:rsidR="00771A06" w:rsidRPr="00CE1547" w:rsidRDefault="00771A06" w:rsidP="00771A06">
      <w:pPr>
        <w:spacing w:line="24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Conte, A., &amp; Burchill, R. (2016). </w:t>
      </w:r>
      <w:r>
        <w:rPr>
          <w:rFonts w:ascii="Arial" w:hAnsi="Arial" w:cs="Arial"/>
          <w:i/>
          <w:iCs/>
          <w:color w:val="222222"/>
          <w:sz w:val="20"/>
          <w:szCs w:val="20"/>
          <w:shd w:val="clear" w:color="auto" w:fill="FFFFFF"/>
        </w:rPr>
        <w:t xml:space="preserve">Defining civil and political rights: </w:t>
      </w:r>
      <w:proofErr w:type="gramStart"/>
      <w:r>
        <w:rPr>
          <w:rFonts w:ascii="Arial" w:hAnsi="Arial" w:cs="Arial"/>
          <w:i/>
          <w:iCs/>
          <w:color w:val="222222"/>
          <w:sz w:val="20"/>
          <w:szCs w:val="20"/>
          <w:shd w:val="clear" w:color="auto" w:fill="FFFFFF"/>
        </w:rPr>
        <w:t>The</w:t>
      </w:r>
      <w:proofErr w:type="gramEnd"/>
      <w:r>
        <w:rPr>
          <w:rFonts w:ascii="Arial" w:hAnsi="Arial" w:cs="Arial"/>
          <w:i/>
          <w:iCs/>
          <w:color w:val="222222"/>
          <w:sz w:val="20"/>
          <w:szCs w:val="20"/>
          <w:shd w:val="clear" w:color="auto" w:fill="FFFFFF"/>
        </w:rPr>
        <w:t xml:space="preserve"> jurisprudence of the United Nations Human Rights Committee</w:t>
      </w:r>
      <w:r>
        <w:rPr>
          <w:rFonts w:ascii="Arial" w:hAnsi="Arial" w:cs="Arial"/>
          <w:color w:val="222222"/>
          <w:sz w:val="20"/>
          <w:szCs w:val="20"/>
          <w:shd w:val="clear" w:color="auto" w:fill="FFFFFF"/>
        </w:rPr>
        <w:t>. Routledge.</w:t>
      </w:r>
    </w:p>
    <w:p w:rsidR="00771A06" w:rsidRDefault="00771A06" w:rsidP="00771A06">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Donnelly, J., &amp; Whelan, D. J. (2017). </w:t>
      </w:r>
      <w:r>
        <w:rPr>
          <w:rFonts w:ascii="Arial" w:hAnsi="Arial" w:cs="Arial"/>
          <w:i/>
          <w:iCs/>
          <w:color w:val="222222"/>
          <w:sz w:val="20"/>
          <w:szCs w:val="20"/>
          <w:shd w:val="clear" w:color="auto" w:fill="FFFFFF"/>
        </w:rPr>
        <w:t>International human rights</w:t>
      </w:r>
      <w:r>
        <w:rPr>
          <w:rFonts w:ascii="Arial" w:hAnsi="Arial" w:cs="Arial"/>
          <w:color w:val="222222"/>
          <w:sz w:val="20"/>
          <w:szCs w:val="20"/>
          <w:shd w:val="clear" w:color="auto" w:fill="FFFFFF"/>
        </w:rPr>
        <w:t>. Hachette UK.</w:t>
      </w:r>
    </w:p>
    <w:p w:rsidR="00CE1547" w:rsidRPr="00CE1547" w:rsidRDefault="00CE1547" w:rsidP="00CE1547">
      <w:pPr>
        <w:spacing w:line="480" w:lineRule="auto"/>
        <w:jc w:val="both"/>
        <w:rPr>
          <w:rFonts w:ascii="Times New Roman" w:hAnsi="Times New Roman" w:cs="Times New Roman"/>
          <w:sz w:val="24"/>
          <w:szCs w:val="24"/>
        </w:rPr>
      </w:pPr>
    </w:p>
    <w:p w:rsidR="0069194B" w:rsidRDefault="0069194B" w:rsidP="007C1DA3">
      <w:pPr>
        <w:spacing w:line="480" w:lineRule="auto"/>
        <w:jc w:val="both"/>
        <w:rPr>
          <w:rFonts w:ascii="Times New Roman" w:hAnsi="Times New Roman" w:cs="Times New Roman"/>
          <w:sz w:val="24"/>
          <w:szCs w:val="24"/>
        </w:rPr>
      </w:pPr>
    </w:p>
    <w:p w:rsidR="0069194B" w:rsidRDefault="0069194B" w:rsidP="0069194B">
      <w:pPr>
        <w:spacing w:line="480" w:lineRule="auto"/>
        <w:jc w:val="center"/>
        <w:rPr>
          <w:rFonts w:ascii="Times New Roman" w:hAnsi="Times New Roman" w:cs="Times New Roman"/>
          <w:sz w:val="24"/>
          <w:szCs w:val="24"/>
        </w:rPr>
      </w:pPr>
    </w:p>
    <w:p w:rsidR="0069194B" w:rsidRPr="0069194B" w:rsidRDefault="0069194B" w:rsidP="0069194B">
      <w:pPr>
        <w:spacing w:line="480" w:lineRule="auto"/>
        <w:jc w:val="center"/>
        <w:rPr>
          <w:rFonts w:ascii="Times New Roman" w:hAnsi="Times New Roman" w:cs="Times New Roman"/>
          <w:sz w:val="24"/>
          <w:szCs w:val="24"/>
        </w:rPr>
      </w:pPr>
    </w:p>
    <w:sectPr w:rsidR="0069194B" w:rsidRPr="0069194B" w:rsidSect="002259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8EE" w:rsidRDefault="006C38EE" w:rsidP="0022594D">
      <w:pPr>
        <w:spacing w:after="0" w:line="240" w:lineRule="auto"/>
      </w:pPr>
      <w:r>
        <w:separator/>
      </w:r>
    </w:p>
  </w:endnote>
  <w:endnote w:type="continuationSeparator" w:id="0">
    <w:p w:rsidR="006C38EE" w:rsidRDefault="006C38EE" w:rsidP="00225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8EE" w:rsidRDefault="006C38EE" w:rsidP="0022594D">
      <w:pPr>
        <w:spacing w:after="0" w:line="240" w:lineRule="auto"/>
      </w:pPr>
      <w:r>
        <w:separator/>
      </w:r>
    </w:p>
  </w:footnote>
  <w:footnote w:type="continuationSeparator" w:id="0">
    <w:p w:rsidR="006C38EE" w:rsidRDefault="006C38EE" w:rsidP="00225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0238218"/>
      <w:docPartObj>
        <w:docPartGallery w:val="Page Numbers (Top of Page)"/>
        <w:docPartUnique/>
      </w:docPartObj>
    </w:sdtPr>
    <w:sdtEndPr>
      <w:rPr>
        <w:rFonts w:ascii="Times New Roman" w:hAnsi="Times New Roman" w:cs="Times New Roman"/>
        <w:noProof/>
        <w:sz w:val="24"/>
        <w:szCs w:val="24"/>
      </w:rPr>
    </w:sdtEndPr>
    <w:sdtContent>
      <w:p w:rsidR="0022594D" w:rsidRPr="0022594D" w:rsidRDefault="0022594D">
        <w:pPr>
          <w:pStyle w:val="Header"/>
          <w:jc w:val="right"/>
          <w:rPr>
            <w:rFonts w:ascii="Times New Roman" w:hAnsi="Times New Roman" w:cs="Times New Roman"/>
            <w:sz w:val="24"/>
            <w:szCs w:val="24"/>
          </w:rPr>
        </w:pPr>
        <w:r w:rsidRPr="0022594D">
          <w:rPr>
            <w:rFonts w:ascii="Times New Roman" w:hAnsi="Times New Roman" w:cs="Times New Roman"/>
            <w:sz w:val="24"/>
            <w:szCs w:val="24"/>
          </w:rPr>
          <w:t>HUMAN RIGHTS: SAUDI ARABIA WOMEN</w:t>
        </w:r>
        <w:r>
          <w:rPr>
            <w:rFonts w:ascii="Times New Roman" w:hAnsi="Times New Roman" w:cs="Times New Roman"/>
            <w:sz w:val="24"/>
            <w:szCs w:val="24"/>
          </w:rPr>
          <w:t xml:space="preserve">                                                                           </w:t>
        </w:r>
        <w:r w:rsidRPr="0022594D">
          <w:rPr>
            <w:rFonts w:ascii="Times New Roman" w:hAnsi="Times New Roman" w:cs="Times New Roman"/>
            <w:sz w:val="24"/>
            <w:szCs w:val="24"/>
          </w:rPr>
          <w:t xml:space="preserve"> </w:t>
        </w:r>
        <w:r w:rsidR="00CD77D1" w:rsidRPr="0022594D">
          <w:rPr>
            <w:rFonts w:ascii="Times New Roman" w:hAnsi="Times New Roman" w:cs="Times New Roman"/>
            <w:sz w:val="24"/>
            <w:szCs w:val="24"/>
          </w:rPr>
          <w:fldChar w:fldCharType="begin"/>
        </w:r>
        <w:r w:rsidRPr="0022594D">
          <w:rPr>
            <w:rFonts w:ascii="Times New Roman" w:hAnsi="Times New Roman" w:cs="Times New Roman"/>
            <w:sz w:val="24"/>
            <w:szCs w:val="24"/>
          </w:rPr>
          <w:instrText xml:space="preserve"> PAGE   \* MERGEFORMAT </w:instrText>
        </w:r>
        <w:r w:rsidR="00CD77D1" w:rsidRPr="0022594D">
          <w:rPr>
            <w:rFonts w:ascii="Times New Roman" w:hAnsi="Times New Roman" w:cs="Times New Roman"/>
            <w:sz w:val="24"/>
            <w:szCs w:val="24"/>
          </w:rPr>
          <w:fldChar w:fldCharType="separate"/>
        </w:r>
        <w:r w:rsidR="00F468AA">
          <w:rPr>
            <w:rFonts w:ascii="Times New Roman" w:hAnsi="Times New Roman" w:cs="Times New Roman"/>
            <w:noProof/>
            <w:sz w:val="24"/>
            <w:szCs w:val="24"/>
          </w:rPr>
          <w:t>2</w:t>
        </w:r>
        <w:r w:rsidR="00CD77D1" w:rsidRPr="0022594D">
          <w:rPr>
            <w:rFonts w:ascii="Times New Roman" w:hAnsi="Times New Roman" w:cs="Times New Roman"/>
            <w:noProof/>
            <w:sz w:val="24"/>
            <w:szCs w:val="24"/>
          </w:rPr>
          <w:fldChar w:fldCharType="end"/>
        </w:r>
      </w:p>
    </w:sdtContent>
  </w:sdt>
  <w:p w:rsidR="0022594D" w:rsidRDefault="002259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94D" w:rsidRPr="00F468AA" w:rsidRDefault="0022594D" w:rsidP="00F468AA">
    <w:pPr>
      <w:pStyle w:val="Header"/>
      <w:spacing w:line="480" w:lineRule="auto"/>
      <w:rPr>
        <w:rFonts w:ascii="Times New Roman" w:hAnsi="Times New Roman" w:cs="Times New Roman"/>
        <w:sz w:val="24"/>
        <w:szCs w:val="24"/>
      </w:rPr>
    </w:pPr>
    <w:r w:rsidRPr="00F468AA">
      <w:rPr>
        <w:rFonts w:ascii="Times New Roman" w:hAnsi="Times New Roman" w:cs="Times New Roman"/>
        <w:sz w:val="24"/>
        <w:szCs w:val="24"/>
      </w:rPr>
      <w:t>Running head: HUMAN RIGHTS; SAUDI ARABIAN WOMEN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2594D"/>
    <w:rsid w:val="00015C66"/>
    <w:rsid w:val="00157ED6"/>
    <w:rsid w:val="00187010"/>
    <w:rsid w:val="0022594D"/>
    <w:rsid w:val="002A2160"/>
    <w:rsid w:val="00313833"/>
    <w:rsid w:val="003B35C2"/>
    <w:rsid w:val="00625BE2"/>
    <w:rsid w:val="006651BE"/>
    <w:rsid w:val="0069194B"/>
    <w:rsid w:val="006C38EE"/>
    <w:rsid w:val="006E6A1B"/>
    <w:rsid w:val="00717144"/>
    <w:rsid w:val="00770DFE"/>
    <w:rsid w:val="00771A06"/>
    <w:rsid w:val="007C1DA3"/>
    <w:rsid w:val="00846F56"/>
    <w:rsid w:val="00853DD0"/>
    <w:rsid w:val="00987B5F"/>
    <w:rsid w:val="009A11C0"/>
    <w:rsid w:val="00AB15F6"/>
    <w:rsid w:val="00AB4A8F"/>
    <w:rsid w:val="00B81C63"/>
    <w:rsid w:val="00BC6A41"/>
    <w:rsid w:val="00C02BDE"/>
    <w:rsid w:val="00C3447B"/>
    <w:rsid w:val="00C96756"/>
    <w:rsid w:val="00CD77D1"/>
    <w:rsid w:val="00CE1547"/>
    <w:rsid w:val="00E764E6"/>
    <w:rsid w:val="00EF3132"/>
    <w:rsid w:val="00F314C5"/>
    <w:rsid w:val="00F468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7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94D"/>
  </w:style>
  <w:style w:type="paragraph" w:styleId="Footer">
    <w:name w:val="footer"/>
    <w:basedOn w:val="Normal"/>
    <w:link w:val="FooterChar"/>
    <w:uiPriority w:val="99"/>
    <w:unhideWhenUsed/>
    <w:rsid w:val="00225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9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94D"/>
  </w:style>
  <w:style w:type="paragraph" w:styleId="Footer">
    <w:name w:val="footer"/>
    <w:basedOn w:val="Normal"/>
    <w:link w:val="FooterChar"/>
    <w:uiPriority w:val="99"/>
    <w:unhideWhenUsed/>
    <w:rsid w:val="00225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9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2018-03-26T10:15:00Z</dcterms:created>
  <dcterms:modified xsi:type="dcterms:W3CDTF">2018-03-26T10:15:00Z</dcterms:modified>
</cp:coreProperties>
</file>